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FE93" w14:textId="2006CCFD" w:rsidR="00536B4E" w:rsidRPr="00B22ADD" w:rsidRDefault="00E156D0" w:rsidP="00134AAA">
      <w:pPr>
        <w:jc w:val="center"/>
        <w:rPr>
          <w:rFonts w:ascii="Helvetica" w:hAnsi="Helvetica"/>
          <w:b/>
          <w:bCs/>
        </w:rPr>
      </w:pPr>
      <w:r>
        <w:rPr>
          <w:rFonts w:ascii="Helvetica" w:hAnsi="Helvetica" w:cs="Times New Roman"/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AD4655C" wp14:editId="09E22329">
            <wp:simplePos x="0" y="0"/>
            <wp:positionH relativeFrom="column">
              <wp:posOffset>-499745</wp:posOffset>
            </wp:positionH>
            <wp:positionV relativeFrom="paragraph">
              <wp:posOffset>-213995</wp:posOffset>
            </wp:positionV>
            <wp:extent cx="2001187" cy="2001187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187" cy="2001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F49" w:rsidRPr="00B22ADD">
        <w:rPr>
          <w:rFonts w:ascii="Helvetica" w:hAnsi="Helvetica"/>
          <w:b/>
          <w:bCs/>
          <w:noProof/>
          <w:vertAlign w:val="subscript"/>
        </w:rPr>
        <w:softHyphen/>
      </w:r>
      <w:r w:rsidR="00536B4E">
        <w:rPr>
          <w:rFonts w:ascii="Helvetica" w:hAnsi="Helvetica"/>
          <w:b/>
          <w:bCs/>
          <w:noProof/>
          <w:lang w:val="en-US"/>
        </w:rPr>
        <w:drawing>
          <wp:inline distT="0" distB="0" distL="0" distR="0" wp14:anchorId="2B190672" wp14:editId="10C05F19">
            <wp:extent cx="1753849" cy="469125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434" cy="50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97686" w14:textId="71A1E81E" w:rsidR="00536B4E" w:rsidRPr="00B22ADD" w:rsidRDefault="00536B4E" w:rsidP="002E6898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0C92C125" w14:textId="1E9A3384" w:rsidR="00887CAB" w:rsidRPr="00B22ADD" w:rsidRDefault="00887CAB" w:rsidP="002E6898">
      <w:pPr>
        <w:jc w:val="center"/>
        <w:rPr>
          <w:rFonts w:ascii="Helvetica" w:hAnsi="Helvetica"/>
          <w:b/>
          <w:bCs/>
          <w:color w:val="000000" w:themeColor="text1"/>
          <w:sz w:val="18"/>
          <w:szCs w:val="18"/>
        </w:rPr>
      </w:pPr>
    </w:p>
    <w:p w14:paraId="0D6177B0" w14:textId="2142A290" w:rsidR="00695A6C" w:rsidRDefault="00120480" w:rsidP="002E6898">
      <w:pPr>
        <w:jc w:val="center"/>
        <w:rPr>
          <w:rFonts w:ascii="Helvetica" w:hAnsi="Helvetica"/>
          <w:b/>
          <w:bCs/>
          <w:color w:val="FF8D00"/>
          <w:sz w:val="52"/>
          <w:szCs w:val="52"/>
        </w:rPr>
      </w:pPr>
      <w:r>
        <w:rPr>
          <w:rFonts w:ascii="Helvetica" w:hAnsi="Helvetica"/>
          <w:b/>
          <w:bCs/>
          <w:color w:val="FF8D00"/>
          <w:sz w:val="52"/>
          <w:szCs w:val="52"/>
        </w:rPr>
        <w:t>PU THERMSPRAY GUN</w:t>
      </w:r>
    </w:p>
    <w:p w14:paraId="3094084E" w14:textId="19D49296" w:rsidR="00AE62A3" w:rsidRPr="003408F1" w:rsidRDefault="00AE62A3" w:rsidP="002E6898">
      <w:pPr>
        <w:jc w:val="center"/>
        <w:rPr>
          <w:rFonts w:ascii="Helvetica" w:hAnsi="Helvetica"/>
          <w:b/>
          <w:bCs/>
          <w:sz w:val="32"/>
          <w:szCs w:val="32"/>
        </w:rPr>
      </w:pPr>
      <w:r w:rsidRPr="003408F1">
        <w:rPr>
          <w:rFonts w:ascii="Helvetica" w:hAnsi="Helvetica"/>
          <w:b/>
          <w:bCs/>
          <w:sz w:val="32"/>
          <w:szCs w:val="32"/>
        </w:rPr>
        <w:t>S</w:t>
      </w:r>
      <w:r w:rsidR="00120480">
        <w:rPr>
          <w:rFonts w:ascii="Helvetica" w:hAnsi="Helvetica"/>
          <w:b/>
          <w:bCs/>
          <w:sz w:val="32"/>
          <w:szCs w:val="32"/>
        </w:rPr>
        <w:t>PUITBAAR ISOLATIESCHUIM</w:t>
      </w:r>
    </w:p>
    <w:p w14:paraId="62141719" w14:textId="77777777" w:rsidR="003408F1" w:rsidRPr="003408F1" w:rsidRDefault="003408F1" w:rsidP="002E6898">
      <w:pPr>
        <w:jc w:val="center"/>
        <w:rPr>
          <w:rFonts w:ascii="Helvetica" w:hAnsi="Helvetica"/>
          <w:b/>
          <w:bCs/>
          <w:color w:val="FF8D00"/>
        </w:rPr>
      </w:pPr>
    </w:p>
    <w:p w14:paraId="76C68313" w14:textId="55B6C37C" w:rsidR="00EA7C5D" w:rsidRPr="00DB46BC" w:rsidRDefault="00EA7C5D" w:rsidP="00EA7C5D">
      <w:pPr>
        <w:jc w:val="center"/>
        <w:rPr>
          <w:rFonts w:ascii="Helvetica" w:hAnsi="Helvetica"/>
          <w:b/>
          <w:bCs/>
          <w:color w:val="A6A6A6" w:themeColor="background1" w:themeShade="A6"/>
          <w:sz w:val="18"/>
          <w:szCs w:val="18"/>
        </w:rPr>
      </w:pPr>
      <w:r w:rsidRPr="00DB46BC">
        <w:rPr>
          <w:rFonts w:ascii="Helvetica" w:hAnsi="Helvetica"/>
          <w:b/>
          <w:bCs/>
          <w:color w:val="A6A6A6" w:themeColor="background1" w:themeShade="A6"/>
          <w:sz w:val="18"/>
          <w:szCs w:val="18"/>
        </w:rPr>
        <w:t>TECHNISCH DATABLAD</w:t>
      </w:r>
    </w:p>
    <w:p w14:paraId="2C43CF17" w14:textId="77777777" w:rsidR="00887CAB" w:rsidRPr="00DB46BC" w:rsidRDefault="00887CAB" w:rsidP="00B16AE9">
      <w:pPr>
        <w:pBdr>
          <w:bottom w:val="single" w:sz="6" w:space="1" w:color="auto"/>
        </w:pBdr>
        <w:spacing w:line="276" w:lineRule="auto"/>
        <w:rPr>
          <w:rFonts w:ascii="Helvetica Light" w:hAnsi="Helvetica Light"/>
          <w:color w:val="000000" w:themeColor="text1"/>
          <w:sz w:val="16"/>
          <w:szCs w:val="16"/>
        </w:rPr>
      </w:pPr>
    </w:p>
    <w:p w14:paraId="406C6E90" w14:textId="77777777" w:rsidR="00887CAB" w:rsidRPr="00DB46BC" w:rsidRDefault="00887CAB" w:rsidP="00343D2B">
      <w:pPr>
        <w:rPr>
          <w:rFonts w:ascii="Helvetica Light" w:hAnsi="Helvetica Light"/>
          <w:b/>
          <w:bCs/>
          <w:color w:val="000000" w:themeColor="text1"/>
          <w:sz w:val="15"/>
          <w:szCs w:val="15"/>
        </w:rPr>
      </w:pPr>
    </w:p>
    <w:p w14:paraId="1ADA4F8D" w14:textId="77777777" w:rsidR="00887CAB" w:rsidRPr="00134AAA" w:rsidRDefault="00887CAB" w:rsidP="00343D2B">
      <w:pPr>
        <w:pBdr>
          <w:bottom w:val="single" w:sz="6" w:space="0" w:color="auto"/>
        </w:pBdr>
        <w:jc w:val="center"/>
        <w:rPr>
          <w:rFonts w:ascii="Helvetica Light" w:hAnsi="Helvetica Light"/>
          <w:b/>
          <w:bCs/>
          <w:color w:val="000000" w:themeColor="text1"/>
          <w:sz w:val="15"/>
          <w:szCs w:val="15"/>
        </w:rPr>
      </w:pPr>
      <w:r w:rsidRPr="00134AAA">
        <w:rPr>
          <w:rFonts w:ascii="Helvetica Light" w:hAnsi="Helvetica Light"/>
          <w:b/>
          <w:bCs/>
          <w:color w:val="000000" w:themeColor="text1"/>
          <w:sz w:val="15"/>
          <w:szCs w:val="15"/>
        </w:rPr>
        <w:t>TACKMASTERS BV</w:t>
      </w:r>
    </w:p>
    <w:p w14:paraId="442A8168" w14:textId="77777777" w:rsidR="00887CAB" w:rsidRPr="00134AAA" w:rsidRDefault="00887CAB" w:rsidP="00343D2B">
      <w:pPr>
        <w:pBdr>
          <w:bottom w:val="single" w:sz="6" w:space="0" w:color="auto"/>
        </w:pBdr>
        <w:jc w:val="center"/>
        <w:rPr>
          <w:rFonts w:ascii="Helvetica Light" w:hAnsi="Helvetica Light"/>
          <w:color w:val="000000" w:themeColor="text1"/>
          <w:sz w:val="15"/>
          <w:szCs w:val="15"/>
        </w:rPr>
      </w:pPr>
      <w:proofErr w:type="spellStart"/>
      <w:r w:rsidRPr="00134AAA">
        <w:rPr>
          <w:rFonts w:ascii="Helvetica Light" w:hAnsi="Helvetica Light"/>
          <w:color w:val="000000" w:themeColor="text1"/>
          <w:sz w:val="15"/>
          <w:szCs w:val="15"/>
        </w:rPr>
        <w:t>Veenderveld</w:t>
      </w:r>
      <w:proofErr w:type="spellEnd"/>
      <w:r w:rsidRPr="00134AAA">
        <w:rPr>
          <w:rFonts w:ascii="Helvetica Light" w:hAnsi="Helvetica Light"/>
          <w:color w:val="000000" w:themeColor="text1"/>
          <w:sz w:val="15"/>
          <w:szCs w:val="15"/>
        </w:rPr>
        <w:t xml:space="preserve"> 56, 2371 TW, Roelofarendsveen</w:t>
      </w:r>
    </w:p>
    <w:p w14:paraId="2DB33A90" w14:textId="77777777" w:rsidR="00887CAB" w:rsidRPr="00134AAA" w:rsidRDefault="00887CAB" w:rsidP="00343D2B">
      <w:pPr>
        <w:pBdr>
          <w:bottom w:val="single" w:sz="6" w:space="0" w:color="auto"/>
        </w:pBdr>
        <w:jc w:val="center"/>
        <w:rPr>
          <w:rFonts w:ascii="Helvetica Light" w:hAnsi="Helvetica Light"/>
          <w:color w:val="000000" w:themeColor="text1"/>
          <w:sz w:val="15"/>
          <w:szCs w:val="15"/>
        </w:rPr>
      </w:pPr>
      <w:r w:rsidRPr="00134AAA">
        <w:rPr>
          <w:rFonts w:ascii="Helvetica Light" w:hAnsi="Helvetica Light"/>
          <w:color w:val="000000" w:themeColor="text1"/>
          <w:sz w:val="15"/>
          <w:szCs w:val="15"/>
        </w:rPr>
        <w:t xml:space="preserve">+31 (0) 318 240 130 | </w:t>
      </w:r>
      <w:hyperlink r:id="rId11" w:history="1">
        <w:r w:rsidRPr="00134AAA">
          <w:rPr>
            <w:rStyle w:val="Hyperlink"/>
            <w:rFonts w:ascii="Helvetica Light" w:hAnsi="Helvetica Light"/>
            <w:sz w:val="15"/>
            <w:szCs w:val="15"/>
          </w:rPr>
          <w:t>sales@tackmasters.nl</w:t>
        </w:r>
      </w:hyperlink>
      <w:r w:rsidRPr="00134AAA">
        <w:rPr>
          <w:rFonts w:ascii="Helvetica Light" w:hAnsi="Helvetica Light"/>
          <w:color w:val="000000" w:themeColor="text1"/>
          <w:sz w:val="15"/>
          <w:szCs w:val="15"/>
        </w:rPr>
        <w:t xml:space="preserve"> | </w:t>
      </w:r>
      <w:hyperlink r:id="rId12" w:history="1">
        <w:r w:rsidRPr="00134AAA">
          <w:rPr>
            <w:rStyle w:val="Hyperlink"/>
            <w:rFonts w:ascii="Helvetica Light" w:hAnsi="Helvetica Light"/>
            <w:sz w:val="15"/>
            <w:szCs w:val="15"/>
          </w:rPr>
          <w:t>www.tackmasters.com</w:t>
        </w:r>
      </w:hyperlink>
    </w:p>
    <w:p w14:paraId="4FDA809A" w14:textId="77777777" w:rsidR="00887CAB" w:rsidRPr="00134AAA" w:rsidRDefault="00887CAB" w:rsidP="00343D2B">
      <w:pPr>
        <w:pBdr>
          <w:bottom w:val="single" w:sz="6" w:space="0" w:color="auto"/>
        </w:pBdr>
        <w:rPr>
          <w:rFonts w:ascii="Helvetica Light" w:hAnsi="Helvetica Light"/>
          <w:i/>
          <w:iCs/>
          <w:sz w:val="15"/>
          <w:szCs w:val="15"/>
        </w:rPr>
      </w:pPr>
    </w:p>
    <w:p w14:paraId="7AC9A7FE" w14:textId="77777777" w:rsidR="00887CAB" w:rsidRPr="00887CAB" w:rsidRDefault="00887CAB" w:rsidP="008B7299">
      <w:pPr>
        <w:spacing w:line="276" w:lineRule="auto"/>
        <w:rPr>
          <w:rFonts w:ascii="Helvetica Light" w:hAnsi="Helvetica Light"/>
          <w:b/>
          <w:bCs/>
          <w:color w:val="000000" w:themeColor="text1"/>
          <w:sz w:val="16"/>
          <w:szCs w:val="16"/>
        </w:rPr>
      </w:pPr>
    </w:p>
    <w:p w14:paraId="19BEE732" w14:textId="7317268D" w:rsidR="00536B4E" w:rsidRDefault="008C4AAF" w:rsidP="008B7299">
      <w:pPr>
        <w:spacing w:line="276" w:lineRule="auto"/>
        <w:rPr>
          <w:rFonts w:ascii="Helvetica" w:hAnsi="Helvetica" w:cs="Times New Roman"/>
          <w:i/>
          <w:iCs/>
          <w:sz w:val="18"/>
          <w:szCs w:val="18"/>
        </w:rPr>
      </w:pPr>
      <w:r w:rsidRPr="008C4AAF">
        <w:rPr>
          <w:rFonts w:ascii="Helvetica" w:hAnsi="Helvetica" w:cs="Times New Roman"/>
          <w:i/>
          <w:iCs/>
          <w:sz w:val="18"/>
          <w:szCs w:val="18"/>
        </w:rPr>
        <w:t xml:space="preserve">Een PU-schuim voor hoogwaardige warmte- en geluidsisolatie van gebouwen en woningen. Biedt een unieke, monolithische thermische isolatietoepassing zonder verbindingen, naden en gaten. Een innovatief alternatief voor traditionele bouwisolatiemethoden zoals polystyreen warmte-isolatieplaten, glaswol en steenwol. </w:t>
      </w:r>
      <w:proofErr w:type="spellStart"/>
      <w:r w:rsidRPr="008C4AAF">
        <w:rPr>
          <w:rFonts w:ascii="Helvetica" w:hAnsi="Helvetica" w:cs="Times New Roman"/>
          <w:i/>
          <w:iCs/>
          <w:sz w:val="18"/>
          <w:szCs w:val="18"/>
        </w:rPr>
        <w:t>Eéncomponentproduct</w:t>
      </w:r>
      <w:proofErr w:type="spellEnd"/>
      <w:r w:rsidRPr="008C4AAF">
        <w:rPr>
          <w:rFonts w:ascii="Helvetica" w:hAnsi="Helvetica" w:cs="Times New Roman"/>
          <w:i/>
          <w:iCs/>
          <w:sz w:val="18"/>
          <w:szCs w:val="18"/>
        </w:rPr>
        <w:t xml:space="preserve"> gebruikt met een applicatorpistool. Het bevat geen drijfgassen die schadelijk zijn voor de ozonlaag.</w:t>
      </w:r>
    </w:p>
    <w:p w14:paraId="53BB5054" w14:textId="77777777" w:rsidR="008C4AAF" w:rsidRPr="008C4AAF" w:rsidRDefault="008C4AAF" w:rsidP="008B7299">
      <w:pPr>
        <w:spacing w:line="276" w:lineRule="auto"/>
        <w:rPr>
          <w:rFonts w:ascii="Helvetica Light" w:hAnsi="Helvetica Light"/>
          <w:sz w:val="18"/>
          <w:szCs w:val="18"/>
        </w:rPr>
      </w:pPr>
    </w:p>
    <w:p w14:paraId="38E9DF12" w14:textId="3D5D0970" w:rsidR="00DE3819" w:rsidRPr="008C4AAF" w:rsidRDefault="008C4AAF" w:rsidP="00BA4188">
      <w:pPr>
        <w:spacing w:line="276" w:lineRule="auto"/>
        <w:rPr>
          <w:rFonts w:ascii="Helvetica" w:hAnsi="Helvetica"/>
          <w:b/>
          <w:bCs/>
          <w:sz w:val="18"/>
          <w:szCs w:val="18"/>
        </w:rPr>
      </w:pPr>
      <w:r w:rsidRPr="008C4AAF">
        <w:rPr>
          <w:rFonts w:ascii="Helvetica" w:hAnsi="Helvetica"/>
          <w:b/>
          <w:bCs/>
          <w:sz w:val="18"/>
          <w:szCs w:val="18"/>
        </w:rPr>
        <w:t>KENMERKEN &amp; VOORDELEN</w:t>
      </w:r>
    </w:p>
    <w:p w14:paraId="492EE37A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Uitstekende hechting op alle soorten bouwmaterialen.</w:t>
      </w:r>
    </w:p>
    <w:p w14:paraId="26D9A141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Kan eenvoudig worden aangebracht op oneffen, moeilijk bereikbare oppervlakken waar het niet mogelijk is om traditionele isolatiematerialen te gebruiken.</w:t>
      </w:r>
    </w:p>
    <w:p w14:paraId="060BFD9A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Uitstekende thermische isolatiewaarde. 0,025 W/(</w:t>
      </w:r>
      <w:proofErr w:type="spellStart"/>
      <w:r w:rsidRPr="008C4AAF">
        <w:rPr>
          <w:rFonts w:ascii="Helvetica" w:hAnsi="Helvetica" w:cs="Helvetica"/>
          <w:i/>
          <w:iCs/>
          <w:sz w:val="18"/>
          <w:szCs w:val="18"/>
        </w:rPr>
        <w:t>m.K</w:t>
      </w:r>
      <w:proofErr w:type="spellEnd"/>
      <w:r w:rsidRPr="008C4AAF">
        <w:rPr>
          <w:rFonts w:ascii="Helvetica" w:hAnsi="Helvetica" w:cs="Helvetica"/>
          <w:i/>
          <w:iCs/>
          <w:sz w:val="18"/>
          <w:szCs w:val="18"/>
        </w:rPr>
        <w:t>).</w:t>
      </w:r>
    </w:p>
    <w:p w14:paraId="150CBF43" w14:textId="2AF537A4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 xml:space="preserve">- Eliminatie van </w:t>
      </w:r>
      <w:r w:rsidR="00E9600D">
        <w:rPr>
          <w:rFonts w:ascii="Helvetica" w:hAnsi="Helvetica" w:cs="Helvetica"/>
          <w:i/>
          <w:iCs/>
          <w:sz w:val="18"/>
          <w:szCs w:val="18"/>
        </w:rPr>
        <w:t xml:space="preserve">thermische </w:t>
      </w:r>
      <w:r w:rsidRPr="008C4AAF">
        <w:rPr>
          <w:rFonts w:ascii="Helvetica" w:hAnsi="Helvetica" w:cs="Helvetica"/>
          <w:i/>
          <w:iCs/>
          <w:sz w:val="18"/>
          <w:szCs w:val="18"/>
        </w:rPr>
        <w:t>bruggen.</w:t>
      </w:r>
    </w:p>
    <w:p w14:paraId="2512174D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Eliminatie van het dauwpunt.</w:t>
      </w:r>
    </w:p>
    <w:p w14:paraId="4214B406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Opbrengst tot 3 m² bij een dikte van 1,5 cm voor één laag indien aangebracht vanaf een afstand van ~40 cm met normale aanbrengsnelheid.</w:t>
      </w:r>
    </w:p>
    <w:p w14:paraId="2F4B15DC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Na gebruik zijn geen mechanische bevestigingselementen nodig.</w:t>
      </w:r>
    </w:p>
    <w:p w14:paraId="4FE6ED3C" w14:textId="6E925DEE" w:rsidR="00120480" w:rsidRPr="00E4310A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E4310A">
        <w:rPr>
          <w:rFonts w:ascii="Helvetica" w:hAnsi="Helvetica" w:cs="Helvetica"/>
          <w:i/>
          <w:iCs/>
          <w:sz w:val="18"/>
          <w:szCs w:val="18"/>
        </w:rPr>
        <w:t xml:space="preserve">- </w:t>
      </w:r>
      <w:proofErr w:type="spellStart"/>
      <w:r w:rsidRPr="00E4310A">
        <w:rPr>
          <w:rFonts w:ascii="Helvetica" w:hAnsi="Helvetica" w:cs="Helvetica"/>
          <w:i/>
          <w:iCs/>
          <w:sz w:val="18"/>
          <w:szCs w:val="18"/>
        </w:rPr>
        <w:t>Overschilderbaar</w:t>
      </w:r>
      <w:proofErr w:type="spellEnd"/>
      <w:r w:rsidRPr="00E4310A">
        <w:rPr>
          <w:rFonts w:ascii="Helvetica" w:hAnsi="Helvetica" w:cs="Helvetica"/>
          <w:i/>
          <w:iCs/>
          <w:sz w:val="18"/>
          <w:szCs w:val="18"/>
        </w:rPr>
        <w:t>.</w:t>
      </w:r>
    </w:p>
    <w:p w14:paraId="7390A15F" w14:textId="77777777" w:rsidR="008C4AAF" w:rsidRPr="00E4310A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</w:p>
    <w:p w14:paraId="676D10BD" w14:textId="6BD5672B" w:rsidR="009B4916" w:rsidRPr="008C4AAF" w:rsidRDefault="008C4AAF" w:rsidP="00DB46BC">
      <w:pPr>
        <w:spacing w:line="276" w:lineRule="auto"/>
        <w:rPr>
          <w:rFonts w:ascii="Helvetica" w:hAnsi="Helvetica" w:cs="Helvetica"/>
          <w:b/>
          <w:bCs/>
          <w:sz w:val="18"/>
          <w:szCs w:val="18"/>
        </w:rPr>
      </w:pPr>
      <w:bookmarkStart w:id="0" w:name="_Hlk56006945"/>
      <w:r w:rsidRPr="008C4AAF">
        <w:rPr>
          <w:rFonts w:ascii="Helvetica" w:hAnsi="Helvetica" w:cs="Helvetica"/>
          <w:b/>
          <w:bCs/>
          <w:sz w:val="18"/>
          <w:szCs w:val="18"/>
        </w:rPr>
        <w:t>T</w:t>
      </w:r>
      <w:r>
        <w:rPr>
          <w:rFonts w:ascii="Helvetica" w:hAnsi="Helvetica" w:cs="Helvetica"/>
          <w:b/>
          <w:bCs/>
          <w:sz w:val="18"/>
          <w:szCs w:val="18"/>
        </w:rPr>
        <w:t>OEPASSINGEN</w:t>
      </w:r>
    </w:p>
    <w:bookmarkEnd w:id="0"/>
    <w:p w14:paraId="013B2D45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Daken, zolders, gevels, funderingen, kelders, vloeren, binnenmuren, overlappingen tussen de verdiepingen, binnenwanden, plafonds en kelders.</w:t>
      </w:r>
    </w:p>
    <w:p w14:paraId="56445F0C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Structurele elementen van gebouwen, balkons, loggia's, deuren, raamhellingen, leidingen, kanalen en tankachtige ronde oppervlakken, oneffen en ruwe alle oppervlakken.</w:t>
      </w:r>
    </w:p>
    <w:p w14:paraId="20263802" w14:textId="17FF24EE" w:rsidR="00120480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 xml:space="preserve">- Carrosserie- en autotrailers, boten, jachten, schepen en allerlei soorten </w:t>
      </w:r>
      <w:proofErr w:type="spellStart"/>
      <w:r w:rsidRPr="008C4AAF">
        <w:rPr>
          <w:rFonts w:ascii="Helvetica" w:hAnsi="Helvetica" w:cs="Helvetica"/>
          <w:i/>
          <w:iCs/>
          <w:sz w:val="18"/>
          <w:szCs w:val="18"/>
        </w:rPr>
        <w:t>zeevoertuigen</w:t>
      </w:r>
      <w:proofErr w:type="spellEnd"/>
      <w:r w:rsidRPr="008C4AAF">
        <w:rPr>
          <w:rFonts w:ascii="Helvetica" w:hAnsi="Helvetica" w:cs="Helvetica"/>
          <w:i/>
          <w:iCs/>
          <w:sz w:val="18"/>
          <w:szCs w:val="18"/>
        </w:rPr>
        <w:t>.</w:t>
      </w:r>
    </w:p>
    <w:p w14:paraId="3EADC55D" w14:textId="77777777" w:rsidR="008C4AAF" w:rsidRPr="008C4AAF" w:rsidRDefault="008C4AAF" w:rsidP="008C4AAF">
      <w:pPr>
        <w:spacing w:line="276" w:lineRule="auto"/>
        <w:rPr>
          <w:rFonts w:ascii="Helvetica Light" w:hAnsi="Helvetica Light"/>
          <w:sz w:val="18"/>
          <w:szCs w:val="18"/>
        </w:rPr>
      </w:pPr>
    </w:p>
    <w:p w14:paraId="10AF21D3" w14:textId="5116A92D" w:rsidR="00F4699B" w:rsidRPr="008C4AAF" w:rsidRDefault="00120480" w:rsidP="00DB46BC">
      <w:pPr>
        <w:spacing w:line="276" w:lineRule="auto"/>
        <w:rPr>
          <w:rFonts w:ascii="Helvetica" w:hAnsi="Helvetica"/>
          <w:b/>
          <w:bCs/>
          <w:sz w:val="18"/>
          <w:szCs w:val="18"/>
        </w:rPr>
      </w:pPr>
      <w:r w:rsidRPr="008C4AAF">
        <w:rPr>
          <w:rFonts w:ascii="Helvetica" w:hAnsi="Helvetica"/>
          <w:b/>
          <w:bCs/>
          <w:sz w:val="18"/>
          <w:szCs w:val="18"/>
        </w:rPr>
        <w:t>INSTRUC</w:t>
      </w:r>
      <w:r w:rsidR="008C4AAF" w:rsidRPr="008C4AAF">
        <w:rPr>
          <w:rFonts w:ascii="Helvetica" w:hAnsi="Helvetica"/>
          <w:b/>
          <w:bCs/>
          <w:sz w:val="18"/>
          <w:szCs w:val="18"/>
        </w:rPr>
        <w:t>TIES</w:t>
      </w:r>
    </w:p>
    <w:p w14:paraId="35B1AFA8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Elke bus heeft twee speciale plastic sproeiers om tegen de muur en het plafond te spuiten. Mondstuk A is voor toepassingen op verticale oppervlakken en mondstuk B is voor plafondtoepassingen.</w:t>
      </w:r>
    </w:p>
    <w:p w14:paraId="7CACA10F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 xml:space="preserve">- Optimale </w:t>
      </w:r>
      <w:proofErr w:type="spellStart"/>
      <w:r w:rsidRPr="008C4AAF">
        <w:rPr>
          <w:rFonts w:ascii="Helvetica" w:hAnsi="Helvetica" w:cs="Helvetica"/>
          <w:i/>
          <w:iCs/>
          <w:sz w:val="18"/>
          <w:szCs w:val="18"/>
        </w:rPr>
        <w:t>bustemperatuur</w:t>
      </w:r>
      <w:proofErr w:type="spellEnd"/>
      <w:r w:rsidRPr="008C4AAF">
        <w:rPr>
          <w:rFonts w:ascii="Helvetica" w:hAnsi="Helvetica" w:cs="Helvetica"/>
          <w:i/>
          <w:iCs/>
          <w:sz w:val="18"/>
          <w:szCs w:val="18"/>
        </w:rPr>
        <w:t xml:space="preserve"> is +20 °C.</w:t>
      </w:r>
    </w:p>
    <w:p w14:paraId="05ABC546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Verwerkingstemperatuur ligt tussen +5 °C en +30 °C.</w:t>
      </w:r>
    </w:p>
    <w:p w14:paraId="29BBB59E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Schud de bus goed voor gebruik.</w:t>
      </w:r>
    </w:p>
    <w:p w14:paraId="2133482A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Schroef de bus op een applicatorpistool. Plaats de spuitmond op de loop totdat deze vastklikt.</w:t>
      </w:r>
    </w:p>
    <w:p w14:paraId="47643DF6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Houd het blik altijd ondersteboven tijdens het aanbrengen.</w:t>
      </w:r>
    </w:p>
    <w:p w14:paraId="6BA9E3E0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De output van het schuim kan worden geregeld met de trekker en worden geregeld met de stelschroef aan de achterkant van het pistool.</w:t>
      </w:r>
    </w:p>
    <w:p w14:paraId="6F97FC96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Spuit het schuim op 30-45 cm afstand van de muur voor verticale toepassingen. Bij horizontale toepassingen het schuim op 15-20 cm afstand van het plafond spuiten.</w:t>
      </w:r>
    </w:p>
    <w:p w14:paraId="34C1FC35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Het product kan in elke gewenste dikte worden aangebracht, zolang het maar laag voor laag wordt aangebracht. Hoe dikker, hoe hoger de isolatiewaarde.</w:t>
      </w:r>
    </w:p>
    <w:p w14:paraId="10F53E85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Voor een effectieve isolatiewaarde bedraagt de aanbevolen verwerkingsdikte 5 cm en deze dikte dient met minimaal 3 lagen bereikt te worden. Met 1 of 2 lagen is het niet mogelijk om de ideale isolatiewaarde te verkrijgen.</w:t>
      </w:r>
    </w:p>
    <w:p w14:paraId="7AF5A292" w14:textId="2B6C2FD0" w:rsidR="00120480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lastRenderedPageBreak/>
        <w:t>- De spuitmonden en het applicatorpistool moeten onmiddellijk na voltooiing van de klus worden gereinigd.</w:t>
      </w:r>
    </w:p>
    <w:p w14:paraId="0603EC91" w14:textId="77777777" w:rsidR="008C4AAF" w:rsidRPr="008C4AAF" w:rsidRDefault="008C4AAF" w:rsidP="008C4AAF">
      <w:pPr>
        <w:spacing w:line="276" w:lineRule="auto"/>
        <w:rPr>
          <w:rFonts w:ascii="Helvetica Light" w:hAnsi="Helvetica Light"/>
          <w:sz w:val="18"/>
          <w:szCs w:val="18"/>
        </w:rPr>
      </w:pPr>
    </w:p>
    <w:p w14:paraId="1E142A50" w14:textId="6A15AA0D" w:rsidR="00120480" w:rsidRPr="00E4310A" w:rsidRDefault="008C4AAF" w:rsidP="000F434D">
      <w:pPr>
        <w:spacing w:line="276" w:lineRule="auto"/>
        <w:rPr>
          <w:rFonts w:ascii="Helvetica" w:hAnsi="Helvetica" w:cs="Helvetica"/>
          <w:b/>
          <w:bCs/>
          <w:sz w:val="18"/>
          <w:szCs w:val="18"/>
        </w:rPr>
      </w:pPr>
      <w:r w:rsidRPr="00E4310A">
        <w:rPr>
          <w:rFonts w:ascii="Helvetica" w:hAnsi="Helvetica" w:cs="Helvetica"/>
          <w:b/>
          <w:bCs/>
          <w:sz w:val="18"/>
          <w:szCs w:val="18"/>
        </w:rPr>
        <w:t>BEPERKINGEN</w:t>
      </w:r>
      <w:r w:rsidR="00120480" w:rsidRPr="00E4310A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14:paraId="08C58985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Opslag boven +25 °C en onder +5 °C verkort de houdbaarheid.</w:t>
      </w:r>
    </w:p>
    <w:p w14:paraId="1D395F01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Het blik moet verticaal worden opgeslagen en vervoerd.</w:t>
      </w:r>
    </w:p>
    <w:p w14:paraId="3CFE58DE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Het blik moet vóór gebruik minimaal 12 uur op kamertemperatuur worden bewaard.</w:t>
      </w:r>
    </w:p>
    <w:p w14:paraId="04A41CA3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Uitgehard schuim zal verkleuren bij blootstelling aan ultraviolet licht.</w:t>
      </w:r>
    </w:p>
    <w:p w14:paraId="26EB407B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Verf of bedek het uitgeharde schuim voor de beste resultaten bij buitentoepassingen.</w:t>
      </w:r>
    </w:p>
    <w:p w14:paraId="6DB12EEF" w14:textId="2A15690E" w:rsidR="005760DE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Lagere temperaturen verminderen de opbrengst en de uithardingstijd.</w:t>
      </w:r>
    </w:p>
    <w:p w14:paraId="54FBF201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</w:p>
    <w:p w14:paraId="4C8DDBB1" w14:textId="3D737B6E" w:rsidR="00BF5ADF" w:rsidRPr="008C4AAF" w:rsidRDefault="008C4AAF" w:rsidP="00BF5AD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b/>
          <w:bCs/>
          <w:sz w:val="18"/>
          <w:szCs w:val="18"/>
        </w:rPr>
        <w:t>VEILIGHEID</w:t>
      </w:r>
    </w:p>
    <w:p w14:paraId="6A75DA3B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Bevat difenylmethaan-4, 4’-diisocyanaat.</w:t>
      </w:r>
    </w:p>
    <w:p w14:paraId="4641E9F1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Schadelijk bij inademing, irriterend voor de ogen, de luchtwegen en de huid.</w:t>
      </w:r>
    </w:p>
    <w:p w14:paraId="69B89A97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Spuitnevel/damp niet inademen.</w:t>
      </w:r>
    </w:p>
    <w:p w14:paraId="6A0F7D1A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Draag geschikte beschermende kleding en handschoenen.</w:t>
      </w:r>
    </w:p>
    <w:p w14:paraId="6F3F3E03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Alleen gebruiken in goed geventileerde ruimtes.</w:t>
      </w:r>
    </w:p>
    <w:p w14:paraId="683AE4AF" w14:textId="205E03B5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Houder onder druk. Uit de buurt van direct zonlicht houden en niet blootstellen aan temperaturen boven de 50</w:t>
      </w:r>
      <w:r>
        <w:rPr>
          <w:rFonts w:ascii="Helvetica" w:hAnsi="Helvetica" w:cs="Helvetica"/>
          <w:i/>
          <w:iCs/>
          <w:sz w:val="18"/>
          <w:szCs w:val="18"/>
        </w:rPr>
        <w:t xml:space="preserve"> </w:t>
      </w:r>
      <w:r w:rsidRPr="008C4AAF">
        <w:rPr>
          <w:rFonts w:ascii="Helvetica" w:hAnsi="Helvetica" w:cs="Helvetica"/>
          <w:i/>
          <w:iCs/>
          <w:sz w:val="18"/>
          <w:szCs w:val="18"/>
        </w:rPr>
        <w:t>°C.</w:t>
      </w:r>
    </w:p>
    <w:p w14:paraId="3664077C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Niet doorboren of verbranden, ook niet na gebruik.</w:t>
      </w:r>
    </w:p>
    <w:p w14:paraId="367FE7D4" w14:textId="77777777" w:rsidR="008C4AAF" w:rsidRPr="008C4AAF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Verwijderd houden van ontstekingsbronnen, niet roken.</w:t>
      </w:r>
    </w:p>
    <w:p w14:paraId="082615FB" w14:textId="63ED8A4D" w:rsidR="00120480" w:rsidRDefault="008C4AAF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- Buiten het bereik van kinderen houden.</w:t>
      </w:r>
    </w:p>
    <w:p w14:paraId="6128A185" w14:textId="77777777" w:rsidR="00E4310A" w:rsidRDefault="00E4310A" w:rsidP="008C4AAF">
      <w:pPr>
        <w:spacing w:line="276" w:lineRule="auto"/>
        <w:rPr>
          <w:rFonts w:ascii="Helvetica" w:hAnsi="Helvetica" w:cs="Helvetica"/>
          <w:i/>
          <w:iCs/>
          <w:sz w:val="18"/>
          <w:szCs w:val="18"/>
        </w:rPr>
      </w:pPr>
    </w:p>
    <w:p w14:paraId="3F748AAC" w14:textId="5AFA04EA" w:rsidR="00E4310A" w:rsidRDefault="00E4310A" w:rsidP="00E4310A">
      <w:pPr>
        <w:rPr>
          <w:rFonts w:ascii="Helvetica" w:hAnsi="Helvetica" w:cs="Helvetica"/>
          <w:b/>
          <w:bCs/>
          <w:sz w:val="18"/>
          <w:szCs w:val="18"/>
        </w:rPr>
      </w:pPr>
      <w:bookmarkStart w:id="1" w:name="_Hlk145408996"/>
      <w:r>
        <w:rPr>
          <w:rFonts w:ascii="Helvetica" w:hAnsi="Helvetica" w:cs="Helvetica"/>
          <w:b/>
          <w:bCs/>
          <w:sz w:val="18"/>
          <w:szCs w:val="18"/>
        </w:rPr>
        <w:t>VERPAKKING</w:t>
      </w:r>
    </w:p>
    <w:p w14:paraId="3F3D29DA" w14:textId="52669F04" w:rsidR="00E4310A" w:rsidRDefault="00E4310A" w:rsidP="00E4310A">
      <w:pPr>
        <w:rPr>
          <w:rFonts w:ascii="Helvetica" w:hAnsi="Helvetica" w:cs="Helvetica"/>
          <w:i/>
          <w:iCs/>
          <w:sz w:val="18"/>
          <w:szCs w:val="18"/>
        </w:rPr>
      </w:pPr>
      <w:r>
        <w:rPr>
          <w:rFonts w:ascii="Helvetica" w:hAnsi="Helvetica" w:cs="Helvetica"/>
          <w:i/>
          <w:iCs/>
          <w:sz w:val="18"/>
          <w:szCs w:val="18"/>
        </w:rPr>
        <w:t xml:space="preserve">Gewicht: </w:t>
      </w:r>
      <w:r w:rsidRPr="00E4310A">
        <w:rPr>
          <w:rFonts w:ascii="Helvetica" w:hAnsi="Helvetica" w:cs="Helvetica"/>
          <w:i/>
          <w:iCs/>
          <w:sz w:val="18"/>
          <w:szCs w:val="18"/>
        </w:rPr>
        <w:t>850ml/Gw.930gr</w:t>
      </w:r>
    </w:p>
    <w:bookmarkEnd w:id="1"/>
    <w:p w14:paraId="6127F42A" w14:textId="77777777" w:rsidR="008C4AAF" w:rsidRPr="008C4AAF" w:rsidRDefault="008C4AAF" w:rsidP="008C4AAF">
      <w:pPr>
        <w:spacing w:line="276" w:lineRule="auto"/>
        <w:rPr>
          <w:rFonts w:ascii="Helvetica" w:hAnsi="Helvetica"/>
          <w:b/>
          <w:bCs/>
          <w:sz w:val="18"/>
          <w:szCs w:val="18"/>
        </w:rPr>
      </w:pPr>
    </w:p>
    <w:p w14:paraId="4114E294" w14:textId="77777777" w:rsidR="008C4AAF" w:rsidRPr="008C4AAF" w:rsidRDefault="008C4AAF" w:rsidP="00DB46BC">
      <w:pPr>
        <w:rPr>
          <w:rFonts w:ascii="Helvetica" w:hAnsi="Helvetica" w:cs="Helvetica"/>
          <w:b/>
          <w:bCs/>
          <w:sz w:val="18"/>
          <w:szCs w:val="18"/>
        </w:rPr>
      </w:pPr>
      <w:r w:rsidRPr="008C4AAF">
        <w:rPr>
          <w:rFonts w:ascii="Helvetica" w:hAnsi="Helvetica" w:cs="Helvetica"/>
          <w:b/>
          <w:bCs/>
          <w:sz w:val="18"/>
          <w:szCs w:val="18"/>
        </w:rPr>
        <w:t>OPSLAG EN HOUDBAARHEID</w:t>
      </w:r>
    </w:p>
    <w:p w14:paraId="608A9C6F" w14:textId="082CFDE5" w:rsidR="00FA5AA9" w:rsidRPr="008C4AAF" w:rsidRDefault="008C4AAF" w:rsidP="00DB46BC">
      <w:pPr>
        <w:rPr>
          <w:rFonts w:ascii="Helvetica" w:hAnsi="Helvetica" w:cs="Helvetica"/>
          <w:i/>
          <w:iCs/>
          <w:sz w:val="18"/>
          <w:szCs w:val="18"/>
        </w:rPr>
      </w:pPr>
      <w:r w:rsidRPr="008C4AAF">
        <w:rPr>
          <w:rFonts w:ascii="Helvetica" w:hAnsi="Helvetica" w:cs="Helvetica"/>
          <w:i/>
          <w:iCs/>
          <w:sz w:val="18"/>
          <w:szCs w:val="18"/>
        </w:rPr>
        <w:t>12 maanden indien correct bewaard.</w:t>
      </w:r>
    </w:p>
    <w:p w14:paraId="56F5C994" w14:textId="77777777" w:rsidR="008C4AAF" w:rsidRPr="008C4AAF" w:rsidRDefault="008C4AAF" w:rsidP="00DB46BC">
      <w:pPr>
        <w:rPr>
          <w:rFonts w:ascii="Helvetica Light" w:hAnsi="Helvetica Light"/>
          <w:sz w:val="18"/>
          <w:szCs w:val="18"/>
        </w:rPr>
      </w:pPr>
    </w:p>
    <w:tbl>
      <w:tblPr>
        <w:tblStyle w:val="Tabelrast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692EFF" w14:paraId="79EDA0EC" w14:textId="77777777" w:rsidTr="00552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4528" w:type="dxa"/>
            <w:shd w:val="clear" w:color="auto" w:fill="FF8D00"/>
            <w:vAlign w:val="bottom"/>
          </w:tcPr>
          <w:p w14:paraId="230B961E" w14:textId="10501056" w:rsidR="00692EFF" w:rsidRPr="00C42ED9" w:rsidRDefault="008C4AAF" w:rsidP="00E10985">
            <w:pPr>
              <w:pStyle w:val="Default"/>
              <w:rPr>
                <w:rFonts w:ascii="Helvetica" w:hAnsi="Helvetica" w:cs="Helvetica"/>
                <w:bCs/>
                <w:color w:val="000000" w:themeColor="text1"/>
                <w:szCs w:val="18"/>
              </w:rPr>
            </w:pPr>
            <w:r>
              <w:rPr>
                <w:rFonts w:ascii="Helvetica" w:hAnsi="Helvetica" w:cs="Helvetica"/>
                <w:bCs/>
                <w:color w:val="000000" w:themeColor="text1"/>
                <w:szCs w:val="18"/>
              </w:rPr>
              <w:t>EIGENSCHAPPEN</w:t>
            </w:r>
          </w:p>
        </w:tc>
        <w:tc>
          <w:tcPr>
            <w:tcW w:w="4528" w:type="dxa"/>
            <w:shd w:val="clear" w:color="auto" w:fill="FF8D00"/>
            <w:vAlign w:val="bottom"/>
          </w:tcPr>
          <w:p w14:paraId="0E8AB27A" w14:textId="1A1554A8" w:rsidR="00692EFF" w:rsidRPr="00C42ED9" w:rsidRDefault="004A3409" w:rsidP="00E10985">
            <w:pPr>
              <w:rPr>
                <w:rFonts w:cs="Helvetica"/>
                <w:bCs/>
                <w:color w:val="000000" w:themeColor="text1"/>
                <w:szCs w:val="18"/>
                <w:lang w:val="en-US"/>
              </w:rPr>
            </w:pPr>
            <w:r w:rsidRPr="00C42ED9">
              <w:rPr>
                <w:rFonts w:cs="Helvetica"/>
                <w:bCs/>
                <w:color w:val="000000" w:themeColor="text1"/>
                <w:szCs w:val="18"/>
                <w:lang w:val="en-US"/>
              </w:rPr>
              <w:t>S</w:t>
            </w:r>
            <w:r w:rsidR="00536B4E" w:rsidRPr="00C42ED9">
              <w:rPr>
                <w:rFonts w:cs="Helvetica"/>
                <w:bCs/>
                <w:color w:val="000000" w:themeColor="text1"/>
                <w:szCs w:val="18"/>
                <w:lang w:val="en-US"/>
              </w:rPr>
              <w:t>PECIFIC</w:t>
            </w:r>
            <w:r w:rsidR="008C4AAF">
              <w:rPr>
                <w:rFonts w:cs="Helvetica"/>
                <w:bCs/>
                <w:color w:val="000000" w:themeColor="text1"/>
                <w:szCs w:val="18"/>
                <w:lang w:val="en-US"/>
              </w:rPr>
              <w:t>ATIES</w:t>
            </w:r>
          </w:p>
        </w:tc>
      </w:tr>
      <w:tr w:rsidR="00DE3819" w14:paraId="421F5B47" w14:textId="77777777" w:rsidTr="00EA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2C437D30" w14:textId="6E676994" w:rsidR="00DE3819" w:rsidRPr="00C42ED9" w:rsidRDefault="006452EB" w:rsidP="00856C76">
            <w:pPr>
              <w:pStyle w:val="Default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  <w:t>Basis</w:t>
            </w:r>
          </w:p>
        </w:tc>
        <w:tc>
          <w:tcPr>
            <w:tcW w:w="4528" w:type="dxa"/>
            <w:vAlign w:val="center"/>
          </w:tcPr>
          <w:p w14:paraId="3426733B" w14:textId="437FDFB5" w:rsidR="00DE3819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Polyuretha</w:t>
            </w:r>
            <w:r w:rsidR="008C4AAF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an</w:t>
            </w:r>
            <w:proofErr w:type="spellEnd"/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Prepolyme</w:t>
            </w:r>
            <w:r w:rsidR="008C4AAF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e</w:t>
            </w:r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r</w:t>
            </w:r>
            <w:proofErr w:type="spellEnd"/>
          </w:p>
        </w:tc>
      </w:tr>
      <w:tr w:rsidR="00DE3819" w14:paraId="24160680" w14:textId="77777777" w:rsidTr="00EA0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47FD7927" w14:textId="196B122B" w:rsidR="00DE3819" w:rsidRPr="00C42ED9" w:rsidRDefault="008C4AAF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Uithardingssysteem</w:t>
            </w:r>
          </w:p>
        </w:tc>
        <w:tc>
          <w:tcPr>
            <w:tcW w:w="4528" w:type="dxa"/>
            <w:vAlign w:val="center"/>
          </w:tcPr>
          <w:p w14:paraId="621D9625" w14:textId="340B7A45" w:rsidR="00DE3819" w:rsidRPr="00C42ED9" w:rsidRDefault="00777544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Vochtuitharding</w:t>
            </w:r>
            <w:proofErr w:type="spellEnd"/>
          </w:p>
        </w:tc>
      </w:tr>
      <w:tr w:rsidR="00DE3819" w14:paraId="669E2B61" w14:textId="77777777" w:rsidTr="00EA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7C04160B" w14:textId="56F66224" w:rsidR="00DE3819" w:rsidRPr="00C42ED9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>Soortelijk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>gewicht</w:t>
            </w:r>
            <w:proofErr w:type="spellEnd"/>
          </w:p>
        </w:tc>
        <w:tc>
          <w:tcPr>
            <w:tcW w:w="4528" w:type="dxa"/>
            <w:vAlign w:val="center"/>
          </w:tcPr>
          <w:p w14:paraId="43CE9104" w14:textId="740DB982" w:rsidR="00DE3819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15±1 kg/m3</w:t>
            </w:r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(ASTM D1622)</w:t>
            </w:r>
          </w:p>
        </w:tc>
      </w:tr>
      <w:tr w:rsidR="00FA5AA9" w14:paraId="75589886" w14:textId="77777777" w:rsidTr="00EA0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7BF3E4CD" w14:textId="01DAC1CC" w:rsidR="00FA5AA9" w:rsidRPr="00C42ED9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>Kleefvrije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>tijd</w:t>
            </w:r>
            <w:proofErr w:type="spellEnd"/>
          </w:p>
        </w:tc>
        <w:tc>
          <w:tcPr>
            <w:tcW w:w="4528" w:type="dxa"/>
            <w:vAlign w:val="center"/>
          </w:tcPr>
          <w:p w14:paraId="569D8DDF" w14:textId="6800826C" w:rsidR="00FA5AA9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4 min </w:t>
            </w: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(ASTM C1620)</w:t>
            </w:r>
          </w:p>
        </w:tc>
      </w:tr>
      <w:tr w:rsidR="00DE3819" w14:paraId="6A6DD312" w14:textId="77777777" w:rsidTr="00EA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5CF31BC7" w14:textId="122F07F7" w:rsidR="00DE3819" w:rsidRPr="00C42ED9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>Schuimkleur</w:t>
            </w:r>
            <w:proofErr w:type="spellEnd"/>
          </w:p>
        </w:tc>
        <w:tc>
          <w:tcPr>
            <w:tcW w:w="4528" w:type="dxa"/>
            <w:vAlign w:val="center"/>
          </w:tcPr>
          <w:p w14:paraId="757D7E93" w14:textId="60C655F3" w:rsidR="00DE3819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Bl</w:t>
            </w:r>
            <w:r w:rsid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auw</w:t>
            </w:r>
          </w:p>
        </w:tc>
      </w:tr>
      <w:tr w:rsidR="00FA5AA9" w:rsidRPr="008B7299" w14:paraId="777EBC5C" w14:textId="77777777" w:rsidTr="00EA0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20B09FF3" w14:textId="09C971F4" w:rsidR="00FA5AA9" w:rsidRPr="00C42ED9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  <w:t>Opbrengst</w:t>
            </w:r>
            <w:proofErr w:type="spellEnd"/>
          </w:p>
        </w:tc>
        <w:tc>
          <w:tcPr>
            <w:tcW w:w="4528" w:type="dxa"/>
            <w:vAlign w:val="center"/>
          </w:tcPr>
          <w:p w14:paraId="32F4E194" w14:textId="1874F90B" w:rsidR="00FA5AA9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</w:pP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3 m² </w:t>
            </w:r>
            <w:proofErr w:type="spellStart"/>
            <w:r w:rsid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bij</w:t>
            </w:r>
            <w:proofErr w:type="spellEnd"/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1,5 cm</w:t>
            </w:r>
            <w:r w:rsid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dikte</w:t>
            </w:r>
            <w:proofErr w:type="spellEnd"/>
          </w:p>
        </w:tc>
      </w:tr>
      <w:tr w:rsidR="00DE3819" w:rsidRPr="008B7299" w14:paraId="5E77366E" w14:textId="77777777" w:rsidTr="00EA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12475B8B" w14:textId="67A729E1" w:rsidR="00DE3819" w:rsidRPr="00777544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777544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Brandklasse van het uitgeharde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schuim </w:t>
            </w:r>
          </w:p>
        </w:tc>
        <w:tc>
          <w:tcPr>
            <w:tcW w:w="4528" w:type="dxa"/>
            <w:vAlign w:val="center"/>
          </w:tcPr>
          <w:p w14:paraId="568F9C97" w14:textId="4F6EAE77" w:rsidR="00DE3819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  <w:t xml:space="preserve">B3 </w:t>
            </w: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  <w:t>(DIN 4102-1)</w:t>
            </w:r>
          </w:p>
        </w:tc>
      </w:tr>
      <w:tr w:rsidR="00DE3819" w14:paraId="360BD7A9" w14:textId="77777777" w:rsidTr="00EA0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1E6FF12E" w14:textId="4156E536" w:rsidR="00DE3819" w:rsidRPr="00C42ED9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Thermische geleidbaarheid</w:t>
            </w:r>
          </w:p>
        </w:tc>
        <w:tc>
          <w:tcPr>
            <w:tcW w:w="4528" w:type="dxa"/>
            <w:vAlign w:val="center"/>
          </w:tcPr>
          <w:p w14:paraId="478435AC" w14:textId="5402DD1B" w:rsidR="00DE3819" w:rsidRPr="00777544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</w:pPr>
            <w:r w:rsidRP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  <w:t>0,025 W/</w:t>
            </w:r>
            <w:proofErr w:type="spellStart"/>
            <w:r w:rsidRP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  <w:t>m.K</w:t>
            </w:r>
            <w:proofErr w:type="spellEnd"/>
            <w:r w:rsidRP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  <w:t xml:space="preserve"> (</w:t>
            </w:r>
            <w:r w:rsidR="00777544" w:rsidRP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  <w:t>bij</w:t>
            </w:r>
            <w:r w:rsidRP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</w:rPr>
              <w:t xml:space="preserve"> 20°C) (DIN 52612)</w:t>
            </w:r>
          </w:p>
        </w:tc>
      </w:tr>
      <w:tr w:rsidR="00536B4E" w14:paraId="57BB5472" w14:textId="77777777" w:rsidTr="00EA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69E28C33" w14:textId="238F7F98" w:rsidR="00536B4E" w:rsidRPr="00C42ED9" w:rsidRDefault="006452EB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R</w:t>
            </w:r>
            <w:r w:rsidR="00777544">
              <w:rPr>
                <w:rFonts w:ascii="Helvetica" w:hAnsi="Helvetica" w:cs="Helvetica"/>
                <w:b/>
                <w:bCs/>
                <w:sz w:val="18"/>
                <w:szCs w:val="18"/>
              </w:rPr>
              <w:t>-waarde</w:t>
            </w:r>
          </w:p>
        </w:tc>
        <w:tc>
          <w:tcPr>
            <w:tcW w:w="4528" w:type="dxa"/>
            <w:vAlign w:val="center"/>
          </w:tcPr>
          <w:p w14:paraId="33297006" w14:textId="6970311B" w:rsidR="00536B4E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5,66 (per inch)</w:t>
            </w:r>
          </w:p>
        </w:tc>
      </w:tr>
      <w:tr w:rsidR="006452EB" w14:paraId="4C517517" w14:textId="77777777" w:rsidTr="00EA0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40A446FE" w14:textId="07CC12AA" w:rsidR="006452EB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Compressiesterkte</w:t>
            </w:r>
          </w:p>
        </w:tc>
        <w:tc>
          <w:tcPr>
            <w:tcW w:w="4528" w:type="dxa"/>
            <w:vAlign w:val="center"/>
          </w:tcPr>
          <w:p w14:paraId="79444D2B" w14:textId="56D4260D" w:rsidR="006452EB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0,03 MPa</w:t>
            </w:r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(DIN 53421)</w:t>
            </w:r>
          </w:p>
        </w:tc>
      </w:tr>
      <w:tr w:rsidR="006452EB" w14:paraId="18DF7050" w14:textId="77777777" w:rsidTr="00EA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22F915A7" w14:textId="3FA448F4" w:rsidR="006452EB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Volledige uitharding</w:t>
            </w:r>
          </w:p>
        </w:tc>
        <w:tc>
          <w:tcPr>
            <w:tcW w:w="4528" w:type="dxa"/>
            <w:vAlign w:val="center"/>
          </w:tcPr>
          <w:p w14:paraId="48C06B41" w14:textId="2B0D1014" w:rsidR="006452EB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24 </w:t>
            </w:r>
            <w:proofErr w:type="spellStart"/>
            <w:r w:rsid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uur</w:t>
            </w:r>
            <w:proofErr w:type="spellEnd"/>
          </w:p>
        </w:tc>
      </w:tr>
      <w:tr w:rsidR="006452EB" w14:paraId="4C24F8B4" w14:textId="77777777" w:rsidTr="00EA0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62C72843" w14:textId="794565A0" w:rsidR="006452EB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Aerosol temperatuur</w:t>
            </w:r>
          </w:p>
        </w:tc>
        <w:tc>
          <w:tcPr>
            <w:tcW w:w="4528" w:type="dxa"/>
            <w:vAlign w:val="center"/>
          </w:tcPr>
          <w:p w14:paraId="0D608D9A" w14:textId="0019CC0B" w:rsidR="006452EB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min.5°C max. +30°C</w:t>
            </w:r>
          </w:p>
        </w:tc>
      </w:tr>
      <w:tr w:rsidR="006452EB" w14:paraId="1C329D80" w14:textId="77777777" w:rsidTr="00EA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508A58D3" w14:textId="2F2CF51E" w:rsidR="006452EB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Temperatuurbestendigheid</w:t>
            </w:r>
          </w:p>
        </w:tc>
        <w:tc>
          <w:tcPr>
            <w:tcW w:w="4528" w:type="dxa"/>
            <w:vAlign w:val="center"/>
          </w:tcPr>
          <w:p w14:paraId="667E73F0" w14:textId="6AC45949" w:rsidR="006452EB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-75°C to</w:t>
            </w:r>
            <w:r w:rsid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t</w:t>
            </w: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+115°C</w:t>
            </w:r>
          </w:p>
        </w:tc>
      </w:tr>
      <w:tr w:rsidR="006452EB" w14:paraId="60C2EBA7" w14:textId="77777777" w:rsidTr="00EA0A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28" w:type="dxa"/>
            <w:vAlign w:val="center"/>
          </w:tcPr>
          <w:p w14:paraId="7C778A89" w14:textId="10751BDA" w:rsidR="006452EB" w:rsidRDefault="00777544" w:rsidP="00856C76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Verwerkingstemperatuur</w:t>
            </w:r>
          </w:p>
        </w:tc>
        <w:tc>
          <w:tcPr>
            <w:tcW w:w="4528" w:type="dxa"/>
            <w:vAlign w:val="center"/>
          </w:tcPr>
          <w:p w14:paraId="110AA75A" w14:textId="09A23A1D" w:rsidR="006452EB" w:rsidRPr="00C42ED9" w:rsidRDefault="006452EB" w:rsidP="00856C76">
            <w:pPr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+5°C to</w:t>
            </w:r>
            <w:r w:rsidR="00777544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>t</w:t>
            </w:r>
            <w:r w:rsidRPr="006452EB">
              <w:rPr>
                <w:rFonts w:ascii="Helvetica" w:hAnsi="Helvetica" w:cs="Helvetic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+30°C</w:t>
            </w:r>
          </w:p>
        </w:tc>
      </w:tr>
    </w:tbl>
    <w:p w14:paraId="3E7DC63D" w14:textId="2672F7FC" w:rsidR="00C42ED9" w:rsidRPr="00777544" w:rsidRDefault="00777544" w:rsidP="00887CAB">
      <w:pPr>
        <w:rPr>
          <w:rFonts w:ascii="Helvetica Light" w:hAnsi="Helvetica Light"/>
          <w:i/>
          <w:iCs/>
          <w:sz w:val="16"/>
          <w:szCs w:val="16"/>
        </w:rPr>
      </w:pPr>
      <w:r w:rsidRPr="00777544">
        <w:rPr>
          <w:rFonts w:ascii="Helvetica Light" w:hAnsi="Helvetica Light"/>
          <w:i/>
          <w:iCs/>
          <w:sz w:val="16"/>
          <w:szCs w:val="16"/>
        </w:rPr>
        <w:t>De resultaten werden verkregen door optimale omgevingsomstandigheden te bieden.</w:t>
      </w:r>
    </w:p>
    <w:p w14:paraId="2EED5AA8" w14:textId="77777777" w:rsidR="003B5047" w:rsidRPr="00777544" w:rsidRDefault="003B5047" w:rsidP="00887CAB">
      <w:pPr>
        <w:rPr>
          <w:rFonts w:ascii="Helvetica" w:hAnsi="Helvetica" w:cs="Helvetica"/>
          <w:i/>
          <w:iCs/>
          <w:sz w:val="18"/>
          <w:szCs w:val="18"/>
        </w:rPr>
      </w:pPr>
    </w:p>
    <w:p w14:paraId="40B81457" w14:textId="77777777" w:rsidR="00777544" w:rsidRDefault="006452EB" w:rsidP="00887CAB">
      <w:pPr>
        <w:rPr>
          <w:rFonts w:ascii="Helvetica" w:hAnsi="Helvetica" w:cs="Helvetica"/>
          <w:i/>
          <w:iCs/>
          <w:sz w:val="18"/>
          <w:szCs w:val="18"/>
        </w:rPr>
      </w:pPr>
      <w:r>
        <w:rPr>
          <w:rFonts w:ascii="Helvetica Light" w:hAnsi="Helvetica Light"/>
          <w:i/>
          <w:iCs/>
          <w:noProof/>
          <w:sz w:val="16"/>
          <w:szCs w:val="16"/>
          <w:lang w:val="en-US"/>
        </w:rPr>
        <w:drawing>
          <wp:inline distT="0" distB="0" distL="0" distR="0" wp14:anchorId="2D219C44" wp14:editId="443F0641">
            <wp:extent cx="2019300" cy="1948381"/>
            <wp:effectExtent l="0" t="0" r="0" b="0"/>
            <wp:docPr id="143226894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71" cy="195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6027" w14:textId="77777777" w:rsidR="00777544" w:rsidRDefault="00777544" w:rsidP="00887CAB">
      <w:pPr>
        <w:rPr>
          <w:rFonts w:ascii="Helvetica" w:hAnsi="Helvetica" w:cs="Helvetica"/>
          <w:i/>
          <w:iCs/>
          <w:sz w:val="18"/>
          <w:szCs w:val="18"/>
        </w:rPr>
      </w:pPr>
    </w:p>
    <w:p w14:paraId="1A06CF4F" w14:textId="70F12A70" w:rsidR="006452EB" w:rsidRPr="00777544" w:rsidRDefault="00777544" w:rsidP="00887CAB">
      <w:pPr>
        <w:rPr>
          <w:rFonts w:ascii="Helvetica Light" w:hAnsi="Helvetica Light"/>
          <w:i/>
          <w:iCs/>
          <w:sz w:val="16"/>
          <w:szCs w:val="16"/>
        </w:rPr>
      </w:pPr>
      <w:r w:rsidRPr="00777544">
        <w:rPr>
          <w:rFonts w:ascii="Helvetica" w:hAnsi="Helvetica" w:cs="Helvetica"/>
          <w:i/>
          <w:iCs/>
          <w:sz w:val="18"/>
          <w:szCs w:val="18"/>
        </w:rPr>
        <w:t>Afbeelding 1: Mondstuk A aan de linkerkant en Mondstuk B aan de rechterkant.</w:t>
      </w:r>
    </w:p>
    <w:sectPr w:rsidR="006452EB" w:rsidRPr="00777544" w:rsidSect="00034A40"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1F4F" w14:textId="77777777" w:rsidR="00B82C6F" w:rsidRDefault="00B82C6F" w:rsidP="00D85A73">
      <w:r>
        <w:separator/>
      </w:r>
    </w:p>
  </w:endnote>
  <w:endnote w:type="continuationSeparator" w:id="0">
    <w:p w14:paraId="34C76247" w14:textId="77777777" w:rsidR="00B82C6F" w:rsidRDefault="00B82C6F" w:rsidP="00D8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Futura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2717" w14:textId="77777777" w:rsidR="00B12B78" w:rsidRPr="00B12B78" w:rsidRDefault="00B12B78" w:rsidP="00B12B78">
    <w:pPr>
      <w:pStyle w:val="Voettekst"/>
      <w:jc w:val="right"/>
      <w:rPr>
        <w:rFonts w:ascii="Helvetica" w:hAnsi="Helvetica"/>
        <w:color w:val="BFBFBF" w:themeColor="background1" w:themeShade="BF"/>
        <w:sz w:val="18"/>
        <w:szCs w:val="18"/>
      </w:rPr>
    </w:pP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begin"/>
    </w:r>
    <w:r w:rsidRPr="00B12B78">
      <w:rPr>
        <w:rFonts w:ascii="Helvetica" w:hAnsi="Helvetica"/>
        <w:color w:val="BFBFBF" w:themeColor="background1" w:themeShade="BF"/>
        <w:sz w:val="18"/>
        <w:szCs w:val="18"/>
      </w:rPr>
      <w:instrText>PAGE  \* Arabic  \* MERGEFORMAT</w:instrTex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separate"/>
    </w:r>
    <w:r w:rsidRPr="00B12B78">
      <w:rPr>
        <w:rFonts w:ascii="Helvetica" w:hAnsi="Helvetica"/>
        <w:color w:val="BFBFBF" w:themeColor="background1" w:themeShade="BF"/>
        <w:sz w:val="18"/>
        <w:szCs w:val="18"/>
      </w:rPr>
      <w:t>2</w: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end"/>
    </w:r>
    <w:r w:rsidRPr="00B12B78">
      <w:rPr>
        <w:rFonts w:ascii="Helvetica" w:hAnsi="Helvetica"/>
        <w:color w:val="BFBFBF" w:themeColor="background1" w:themeShade="BF"/>
        <w:sz w:val="18"/>
        <w:szCs w:val="18"/>
      </w:rPr>
      <w:t xml:space="preserve"> </w:t>
    </w:r>
    <w:r>
      <w:rPr>
        <w:rFonts w:ascii="Helvetica" w:hAnsi="Helvetica"/>
        <w:color w:val="BFBFBF" w:themeColor="background1" w:themeShade="BF"/>
        <w:sz w:val="18"/>
        <w:szCs w:val="18"/>
      </w:rPr>
      <w:t xml:space="preserve">/ </w: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begin"/>
    </w:r>
    <w:r w:rsidRPr="00B12B78">
      <w:rPr>
        <w:rFonts w:ascii="Helvetica" w:hAnsi="Helvetica"/>
        <w:color w:val="BFBFBF" w:themeColor="background1" w:themeShade="BF"/>
        <w:sz w:val="18"/>
        <w:szCs w:val="18"/>
      </w:rPr>
      <w:instrText>NUMPAGES \ * Arabisch \ * MERGEFORMAT</w:instrTex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separate"/>
    </w:r>
    <w:r w:rsidRPr="00B12B78">
      <w:rPr>
        <w:rFonts w:ascii="Helvetica" w:hAnsi="Helvetica"/>
        <w:color w:val="BFBFBF" w:themeColor="background1" w:themeShade="BF"/>
        <w:sz w:val="18"/>
        <w:szCs w:val="18"/>
      </w:rPr>
      <w:t>2</w: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end"/>
    </w:r>
  </w:p>
  <w:p w14:paraId="75926A87" w14:textId="77777777" w:rsidR="00752DB6" w:rsidRDefault="00752DB6" w:rsidP="00752DB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25AF" w14:textId="77777777" w:rsidR="00B12B78" w:rsidRPr="00B12B78" w:rsidRDefault="00B12B78" w:rsidP="00B12B78">
    <w:pPr>
      <w:pStyle w:val="Voettekst"/>
      <w:jc w:val="right"/>
      <w:rPr>
        <w:rFonts w:ascii="Helvetica" w:hAnsi="Helvetica"/>
        <w:color w:val="BFBFBF" w:themeColor="background1" w:themeShade="BF"/>
        <w:sz w:val="18"/>
        <w:szCs w:val="18"/>
      </w:rPr>
    </w:pP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begin"/>
    </w:r>
    <w:r w:rsidRPr="00B12B78">
      <w:rPr>
        <w:rFonts w:ascii="Helvetica" w:hAnsi="Helvetica"/>
        <w:color w:val="BFBFBF" w:themeColor="background1" w:themeShade="BF"/>
        <w:sz w:val="18"/>
        <w:szCs w:val="18"/>
      </w:rPr>
      <w:instrText>PAGE  \* Arabic  \* MERGEFORMAT</w:instrTex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separate"/>
    </w:r>
    <w:r w:rsidRPr="00B12B78">
      <w:rPr>
        <w:rFonts w:ascii="Helvetica" w:hAnsi="Helvetica"/>
        <w:color w:val="BFBFBF" w:themeColor="background1" w:themeShade="BF"/>
        <w:sz w:val="18"/>
        <w:szCs w:val="18"/>
      </w:rPr>
      <w:t>2</w: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end"/>
    </w:r>
    <w:r w:rsidRPr="00B12B78">
      <w:rPr>
        <w:rFonts w:ascii="Helvetica" w:hAnsi="Helvetica"/>
        <w:color w:val="BFBFBF" w:themeColor="background1" w:themeShade="BF"/>
        <w:sz w:val="18"/>
        <w:szCs w:val="18"/>
      </w:rPr>
      <w:t xml:space="preserve"> </w:t>
    </w:r>
    <w:r>
      <w:rPr>
        <w:rFonts w:ascii="Helvetica" w:hAnsi="Helvetica"/>
        <w:color w:val="BFBFBF" w:themeColor="background1" w:themeShade="BF"/>
        <w:sz w:val="18"/>
        <w:szCs w:val="18"/>
      </w:rPr>
      <w:t>/</w:t>
    </w:r>
    <w:r w:rsidRPr="00B12B78">
      <w:rPr>
        <w:rFonts w:ascii="Helvetica" w:hAnsi="Helvetica"/>
        <w:color w:val="BFBFBF" w:themeColor="background1" w:themeShade="BF"/>
        <w:sz w:val="18"/>
        <w:szCs w:val="18"/>
      </w:rPr>
      <w:t xml:space="preserve"> </w: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begin"/>
    </w:r>
    <w:r w:rsidRPr="00B12B78">
      <w:rPr>
        <w:rFonts w:ascii="Helvetica" w:hAnsi="Helvetica"/>
        <w:color w:val="BFBFBF" w:themeColor="background1" w:themeShade="BF"/>
        <w:sz w:val="18"/>
        <w:szCs w:val="18"/>
      </w:rPr>
      <w:instrText>NUMPAGES \ * Arabisch \ * MERGEFORMAT</w:instrTex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separate"/>
    </w:r>
    <w:r w:rsidRPr="00B12B78">
      <w:rPr>
        <w:rFonts w:ascii="Helvetica" w:hAnsi="Helvetica"/>
        <w:color w:val="BFBFBF" w:themeColor="background1" w:themeShade="BF"/>
        <w:sz w:val="18"/>
        <w:szCs w:val="18"/>
      </w:rPr>
      <w:t>2</w:t>
    </w:r>
    <w:r w:rsidRPr="00B12B78">
      <w:rPr>
        <w:rFonts w:ascii="Helvetica" w:hAnsi="Helvetica"/>
        <w:color w:val="BFBFBF" w:themeColor="background1" w:themeShade="BF"/>
        <w:sz w:val="18"/>
        <w:szCs w:val="18"/>
      </w:rPr>
      <w:fldChar w:fldCharType="end"/>
    </w:r>
  </w:p>
  <w:p w14:paraId="78008D2D" w14:textId="77777777" w:rsidR="00752DB6" w:rsidRDefault="00752DB6" w:rsidP="00752DB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0866" w14:textId="77777777" w:rsidR="00B82C6F" w:rsidRDefault="00B82C6F" w:rsidP="00D85A73">
      <w:r>
        <w:separator/>
      </w:r>
    </w:p>
  </w:footnote>
  <w:footnote w:type="continuationSeparator" w:id="0">
    <w:p w14:paraId="7E639748" w14:textId="77777777" w:rsidR="00B82C6F" w:rsidRDefault="00B82C6F" w:rsidP="00D8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DB88" w14:textId="21A8A626" w:rsidR="00D85A73" w:rsidRDefault="00D85A73" w:rsidP="00D85A73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19"/>
    <w:rsid w:val="00002BA7"/>
    <w:rsid w:val="00006D4E"/>
    <w:rsid w:val="00015F46"/>
    <w:rsid w:val="00034A40"/>
    <w:rsid w:val="00035627"/>
    <w:rsid w:val="00071E41"/>
    <w:rsid w:val="00074BFE"/>
    <w:rsid w:val="000850C6"/>
    <w:rsid w:val="000862A5"/>
    <w:rsid w:val="000C3C3A"/>
    <w:rsid w:val="000F2BC7"/>
    <w:rsid w:val="000F434D"/>
    <w:rsid w:val="000F7590"/>
    <w:rsid w:val="00120480"/>
    <w:rsid w:val="00134AAA"/>
    <w:rsid w:val="00152B1C"/>
    <w:rsid w:val="001C3B42"/>
    <w:rsid w:val="001C5823"/>
    <w:rsid w:val="00215BE7"/>
    <w:rsid w:val="00223617"/>
    <w:rsid w:val="00244CAF"/>
    <w:rsid w:val="0027134F"/>
    <w:rsid w:val="00291231"/>
    <w:rsid w:val="002E6898"/>
    <w:rsid w:val="00314964"/>
    <w:rsid w:val="00323AB8"/>
    <w:rsid w:val="00330C92"/>
    <w:rsid w:val="003408F1"/>
    <w:rsid w:val="00343D2B"/>
    <w:rsid w:val="00347650"/>
    <w:rsid w:val="0035084E"/>
    <w:rsid w:val="00364BA8"/>
    <w:rsid w:val="003A489D"/>
    <w:rsid w:val="003B5047"/>
    <w:rsid w:val="003D6F0E"/>
    <w:rsid w:val="0040364C"/>
    <w:rsid w:val="004341C6"/>
    <w:rsid w:val="0048215C"/>
    <w:rsid w:val="004A3409"/>
    <w:rsid w:val="004D7CE1"/>
    <w:rsid w:val="004F0EF8"/>
    <w:rsid w:val="004F1511"/>
    <w:rsid w:val="00501A55"/>
    <w:rsid w:val="00536B4E"/>
    <w:rsid w:val="005414D3"/>
    <w:rsid w:val="00550570"/>
    <w:rsid w:val="0055296B"/>
    <w:rsid w:val="00555079"/>
    <w:rsid w:val="00566C07"/>
    <w:rsid w:val="005760DE"/>
    <w:rsid w:val="00593984"/>
    <w:rsid w:val="00622077"/>
    <w:rsid w:val="00634F72"/>
    <w:rsid w:val="006452EB"/>
    <w:rsid w:val="00673248"/>
    <w:rsid w:val="00673C8B"/>
    <w:rsid w:val="00683C0A"/>
    <w:rsid w:val="00692109"/>
    <w:rsid w:val="00692EFF"/>
    <w:rsid w:val="00695A6C"/>
    <w:rsid w:val="006A2DD0"/>
    <w:rsid w:val="006F7D17"/>
    <w:rsid w:val="00746F49"/>
    <w:rsid w:val="00752DB6"/>
    <w:rsid w:val="00760015"/>
    <w:rsid w:val="00777544"/>
    <w:rsid w:val="007825D6"/>
    <w:rsid w:val="00791C6C"/>
    <w:rsid w:val="007A1136"/>
    <w:rsid w:val="007A21BC"/>
    <w:rsid w:val="007B7C15"/>
    <w:rsid w:val="00804B82"/>
    <w:rsid w:val="008173F8"/>
    <w:rsid w:val="00817A63"/>
    <w:rsid w:val="00820FA3"/>
    <w:rsid w:val="008318DA"/>
    <w:rsid w:val="00856C76"/>
    <w:rsid w:val="00887CAB"/>
    <w:rsid w:val="008A0B71"/>
    <w:rsid w:val="008B7299"/>
    <w:rsid w:val="008C4AAF"/>
    <w:rsid w:val="008F39D4"/>
    <w:rsid w:val="00910012"/>
    <w:rsid w:val="00933093"/>
    <w:rsid w:val="009B4916"/>
    <w:rsid w:val="009F3F42"/>
    <w:rsid w:val="00A30592"/>
    <w:rsid w:val="00A55732"/>
    <w:rsid w:val="00A8521A"/>
    <w:rsid w:val="00AC4A8E"/>
    <w:rsid w:val="00AE62A3"/>
    <w:rsid w:val="00B05852"/>
    <w:rsid w:val="00B12B78"/>
    <w:rsid w:val="00B16AE9"/>
    <w:rsid w:val="00B22ADD"/>
    <w:rsid w:val="00B25A96"/>
    <w:rsid w:val="00B32EF2"/>
    <w:rsid w:val="00B600A0"/>
    <w:rsid w:val="00B82C6F"/>
    <w:rsid w:val="00BA4188"/>
    <w:rsid w:val="00BB0348"/>
    <w:rsid w:val="00BC1921"/>
    <w:rsid w:val="00BD7763"/>
    <w:rsid w:val="00BE31E9"/>
    <w:rsid w:val="00BF5ADF"/>
    <w:rsid w:val="00C0715A"/>
    <w:rsid w:val="00C104F0"/>
    <w:rsid w:val="00C14B9C"/>
    <w:rsid w:val="00C21704"/>
    <w:rsid w:val="00C42ED9"/>
    <w:rsid w:val="00CE6BFF"/>
    <w:rsid w:val="00D14E03"/>
    <w:rsid w:val="00D25CC4"/>
    <w:rsid w:val="00D44979"/>
    <w:rsid w:val="00D85A73"/>
    <w:rsid w:val="00DA11D2"/>
    <w:rsid w:val="00DB46BC"/>
    <w:rsid w:val="00DC3A2A"/>
    <w:rsid w:val="00DE3819"/>
    <w:rsid w:val="00E10985"/>
    <w:rsid w:val="00E156D0"/>
    <w:rsid w:val="00E26119"/>
    <w:rsid w:val="00E426FB"/>
    <w:rsid w:val="00E4310A"/>
    <w:rsid w:val="00E60F37"/>
    <w:rsid w:val="00E94FAD"/>
    <w:rsid w:val="00E9600D"/>
    <w:rsid w:val="00EA0A64"/>
    <w:rsid w:val="00EA7C5D"/>
    <w:rsid w:val="00EC63BE"/>
    <w:rsid w:val="00F4699B"/>
    <w:rsid w:val="00F56421"/>
    <w:rsid w:val="00F9419E"/>
    <w:rsid w:val="00F95BDE"/>
    <w:rsid w:val="00FA503E"/>
    <w:rsid w:val="00FA5AA9"/>
    <w:rsid w:val="00FC15F6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A4C009"/>
  <w15:chartTrackingRefBased/>
  <w15:docId w15:val="{D048F73F-19F0-A64A-A806-B491B65A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21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F7590"/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rPr>
        <w:rFonts w:ascii="Helvetica" w:hAnsi="Helvetica"/>
        <w:b/>
        <w:i w:val="0"/>
        <w:color w:val="FFFFFF" w:themeColor="background1"/>
        <w:sz w:val="18"/>
      </w:rPr>
      <w:tblPr/>
      <w:tcPr>
        <w:shd w:val="clear" w:color="auto" w:fill="333D4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E3819"/>
    <w:pPr>
      <w:autoSpaceDE w:val="0"/>
      <w:autoSpaceDN w:val="0"/>
      <w:adjustRightInd w:val="0"/>
    </w:pPr>
    <w:rPr>
      <w:rFonts w:ascii="Futura Bk BT" w:hAnsi="Futura Bk BT" w:cs="Futura Bk BT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D85A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5A73"/>
  </w:style>
  <w:style w:type="paragraph" w:styleId="Voettekst">
    <w:name w:val="footer"/>
    <w:basedOn w:val="Standaard"/>
    <w:link w:val="VoettekstChar"/>
    <w:uiPriority w:val="99"/>
    <w:unhideWhenUsed/>
    <w:rsid w:val="00D85A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5A73"/>
  </w:style>
  <w:style w:type="character" w:styleId="Hyperlink">
    <w:name w:val="Hyperlink"/>
    <w:basedOn w:val="Standaardalinea-lettertype"/>
    <w:uiPriority w:val="99"/>
    <w:unhideWhenUsed/>
    <w:rsid w:val="00A852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521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521A"/>
    <w:rPr>
      <w:color w:val="954F72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2DB6"/>
  </w:style>
  <w:style w:type="character" w:styleId="Regelnummer">
    <w:name w:val="line number"/>
    <w:basedOn w:val="Standaardalinea-lettertype"/>
    <w:uiPriority w:val="99"/>
    <w:semiHidden/>
    <w:unhideWhenUsed/>
    <w:rsid w:val="00A55732"/>
  </w:style>
  <w:style w:type="paragraph" w:styleId="Lijstalinea">
    <w:name w:val="List Paragraph"/>
    <w:basedOn w:val="Standaard"/>
    <w:uiPriority w:val="34"/>
    <w:qFormat/>
    <w:rsid w:val="00FA50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318DA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18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ackmaster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tackmasters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42C1A7F4D03458E9C67A2C4BBF62E" ma:contentTypeVersion="9" ma:contentTypeDescription="Een nieuw document maken." ma:contentTypeScope="" ma:versionID="21a2bd44d11d35111420617e264df2a6">
  <xsd:schema xmlns:xsd="http://www.w3.org/2001/XMLSchema" xmlns:xs="http://www.w3.org/2001/XMLSchema" xmlns:p="http://schemas.microsoft.com/office/2006/metadata/properties" xmlns:ns2="4880f12e-1f4b-4a61-bd75-dcafb882b7ab" xmlns:ns3="4e01d4f5-7107-4370-a027-55cc862d420e" targetNamespace="http://schemas.microsoft.com/office/2006/metadata/properties" ma:root="true" ma:fieldsID="3a215e08117f373abc11468d9b8e60f6" ns2:_="" ns3:_="">
    <xsd:import namespace="4880f12e-1f4b-4a61-bd75-dcafb882b7ab"/>
    <xsd:import namespace="4e01d4f5-7107-4370-a027-55cc862d4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0f12e-1f4b-4a61-bd75-dcafb882b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d4f5-7107-4370-a027-55cc862d4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2ABCE-084C-4FA8-95AD-2D9DB2BBF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C2656-4150-4A61-A553-F501F3255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0f12e-1f4b-4a61-bd75-dcafb882b7ab"/>
    <ds:schemaRef ds:uri="4e01d4f5-7107-4370-a027-55cc862d4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EFACA-250F-49E6-8FC5-C7012C657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| Zettex Europe BV</dc:creator>
  <cp:keywords/>
  <dc:description/>
  <cp:lastModifiedBy>Kelsey Otto</cp:lastModifiedBy>
  <cp:revision>19</cp:revision>
  <cp:lastPrinted>2020-03-12T13:22:00Z</cp:lastPrinted>
  <dcterms:created xsi:type="dcterms:W3CDTF">2020-11-06T16:25:00Z</dcterms:created>
  <dcterms:modified xsi:type="dcterms:W3CDTF">2023-09-12T09:03:00Z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0x010100BAE42C1A7F4D03458E9C67A2C4BBF62E</vt:lpwstr>
  </property>
</Properties>
</file>